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0" w:rsidRPr="009E7990" w:rsidRDefault="009E7990" w:rsidP="0099267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E799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Уважаемые субъекты бизнеса</w:t>
      </w:r>
      <w:r w:rsidR="0099267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!</w:t>
      </w:r>
    </w:p>
    <w:p w:rsidR="009E7990" w:rsidRDefault="0001600B" w:rsidP="009E7990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22 Января</w:t>
      </w:r>
      <w:bookmarkStart w:id="0" w:name="_GoBack"/>
      <w:bookmarkEnd w:id="0"/>
      <w:r w:rsidR="009E7990" w:rsidRPr="009E7990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2024</w:t>
      </w:r>
      <w:r w:rsidR="009E7990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в </w:t>
      </w:r>
      <w:r w:rsidR="009E7990" w:rsidRPr="009E7990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10.00</w:t>
      </w:r>
      <w:r w:rsidR="009E7990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часов </w:t>
      </w:r>
      <w:r w:rsidR="009E7990" w:rsidRPr="00501DAF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состоится </w:t>
      </w:r>
      <w:proofErr w:type="spellStart"/>
      <w:r w:rsidR="009E7990"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On-line</w:t>
      </w:r>
      <w:proofErr w:type="spellEnd"/>
      <w:r w:rsidR="009E7990" w:rsidRPr="00501DAF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 </w:t>
      </w:r>
      <w:proofErr w:type="spellStart"/>
      <w:r w:rsidR="009E7990"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Вебинар</w:t>
      </w:r>
      <w:proofErr w:type="spellEnd"/>
      <w:r w:rsidR="009E7990" w:rsidRPr="00501DAF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 по теме</w:t>
      </w:r>
      <w:r w:rsidR="009E7990" w:rsidRPr="009E7990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 </w:t>
      </w:r>
      <w:r w:rsidR="009E7990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«</w:t>
      </w:r>
      <w:r w:rsidR="009E7990" w:rsidRPr="009E7990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Годовая бухгалтерская и налоговая отчётность</w:t>
      </w:r>
      <w:r w:rsidR="009E7990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»</w:t>
      </w:r>
      <w:r w:rsidR="00501DAF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.</w:t>
      </w:r>
    </w:p>
    <w:p w:rsidR="00501DAF" w:rsidRPr="009E7990" w:rsidRDefault="00501DAF" w:rsidP="009E7990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2C2A29"/>
          <w:kern w:val="16"/>
          <w:sz w:val="28"/>
          <w:szCs w:val="28"/>
          <w:lang w:eastAsia="ru-RU"/>
        </w:rPr>
      </w:pPr>
    </w:p>
    <w:p w:rsidR="009E7990" w:rsidRDefault="009E7990" w:rsidP="00501DA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Проведет </w:t>
      </w:r>
      <w:proofErr w:type="spellStart"/>
      <w:r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Вебинар</w:t>
      </w:r>
      <w:proofErr w:type="spellEnd"/>
      <w:r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 Эксперт </w:t>
      </w:r>
      <w:hyperlink r:id="rId5" w:history="1">
        <w:r w:rsidRPr="009E7990">
          <w:rPr>
            <w:rFonts w:ascii="Times New Roman" w:eastAsia="Times New Roman" w:hAnsi="Times New Roman" w:cs="Times New Roman"/>
            <w:bCs/>
            <w:color w:val="222222"/>
            <w:sz w:val="28"/>
            <w:szCs w:val="28"/>
            <w:u w:val="single"/>
            <w:lang w:eastAsia="ru-RU"/>
          </w:rPr>
          <w:t>Морозова Ирина Олеговна</w:t>
        </w:r>
      </w:hyperlink>
      <w:r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 </w:t>
      </w:r>
      <w:r w:rsidR="00FC64CA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а</w:t>
      </w:r>
      <w:r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ттестова</w:t>
      </w:r>
      <w:r w:rsidR="00FC64CA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нный налоговый консультант,</w:t>
      </w:r>
      <w:r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 </w:t>
      </w:r>
      <w:r w:rsidR="00FC64CA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практикующий бухгалтер, </w:t>
      </w:r>
      <w:proofErr w:type="spellStart"/>
      <w:r w:rsidR="00FC64CA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к</w:t>
      </w:r>
      <w:r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оуч</w:t>
      </w:r>
      <w:proofErr w:type="spellEnd"/>
      <w:r w:rsidRPr="009E799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 класса ICM</w:t>
      </w:r>
    </w:p>
    <w:p w:rsidR="00501DAF" w:rsidRPr="009E7990" w:rsidRDefault="00501DAF" w:rsidP="00501DAF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</w:pPr>
    </w:p>
    <w:p w:rsidR="009E7990" w:rsidRPr="009E7990" w:rsidRDefault="009E7990" w:rsidP="00501DAF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программе </w:t>
      </w:r>
      <w:proofErr w:type="spellStart"/>
      <w:r w:rsidRPr="009E79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вебинара</w:t>
      </w:r>
      <w:proofErr w:type="spellEnd"/>
      <w:r w:rsidRPr="009E79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9E7990" w:rsidRPr="009E7990" w:rsidRDefault="009E7990" w:rsidP="00501DAF">
      <w:pPr>
        <w:numPr>
          <w:ilvl w:val="0"/>
          <w:numId w:val="1"/>
        </w:numPr>
        <w:shd w:val="clear" w:color="auto" w:fill="FFFFFF"/>
        <w:spacing w:before="100" w:beforeAutospacing="1" w:after="120" w:line="288" w:lineRule="atLeast"/>
        <w:ind w:left="3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Учётная политика и её влияние на формирование отчётности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Годовая бухгалтерская (финансовая) отчетность - самое актуальное о бухгалтерской (финансовой) отчетности за 2023 год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прибыль (учёт доходов; расходы для целей налога на прибыль: экономическая обоснованность, документальное подтверждение, порядок признания)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добавленную стоимость (важные изменения 2023 года; исполнение обязанностей налогового агента; необлагаемые операции; изменения на 2024 год)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 и ЕНП: последние изменения и разъяснения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НДФЛ и отчетность по налогу (формирование уведомления о суммах НДФЛ; прогрессивная шкала по НДФЛ; годовая декларация 6-НДФЛ)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Страховые взносы и отчетность по взносам (определение базы расчета страховых взносов; формирование уведомления)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Упрощённая система налогообложения (размер предельного дохода и численности; пониженные ставки; особенности признания расходов в соответствии с разъяснениями Минфина РФ и судебной практикой; уплата налогов и предоставление уведомлений)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Патентная система налогообложения (виды деятельности, попадающие по ПСН в Пермском крае; ограничения по заказчикам; судебная практика по вопросам применения ПСН)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сельскохозяйственный налог (особенности применения; судебная практика по вопросам применения ЕСХН в 2023 году)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имущество - порядок и сроки представления отчетности за 2023 год. Изменения на 2024 год.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Отчётность в СФР: подготовка и сдача</w:t>
      </w:r>
    </w:p>
    <w:p w:rsidR="009E7990" w:rsidRPr="009E7990" w:rsidRDefault="009E7990" w:rsidP="009E7990">
      <w:pPr>
        <w:numPr>
          <w:ilvl w:val="0"/>
          <w:numId w:val="1"/>
        </w:numPr>
        <w:shd w:val="clear" w:color="auto" w:fill="FFFFFF"/>
        <w:spacing w:before="100" w:beforeAutospacing="1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изменения налогового законодательства, которые необходимо учесть при составлении отчетности за 2023г.</w:t>
      </w:r>
    </w:p>
    <w:p w:rsidR="009E7990" w:rsidRDefault="0001600B" w:rsidP="009E7990">
      <w:pPr>
        <w:shd w:val="clear" w:color="auto" w:fill="FBFBFB"/>
        <w:spacing w:line="18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Регистрация по ссылке: </w:t>
      </w:r>
      <w:hyperlink r:id="rId6" w:history="1">
        <w:r w:rsidRPr="002B1C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https://msppk.ru/events/godovaya-bukhgalterskaya-i-nalogovaya-otchyetnost/</w:t>
        </w:r>
      </w:hyperlink>
    </w:p>
    <w:p w:rsidR="0001600B" w:rsidRPr="009E7990" w:rsidRDefault="0001600B" w:rsidP="009E7990">
      <w:pPr>
        <w:shd w:val="clear" w:color="auto" w:fill="FBFBFB"/>
        <w:spacing w:line="180" w:lineRule="atLeast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</w:p>
    <w:sectPr w:rsidR="0001600B" w:rsidRPr="009E7990" w:rsidSect="00501DA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F76"/>
    <w:multiLevelType w:val="multilevel"/>
    <w:tmpl w:val="B0AE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990"/>
    <w:rsid w:val="0001600B"/>
    <w:rsid w:val="00262743"/>
    <w:rsid w:val="002640E4"/>
    <w:rsid w:val="003D7CDD"/>
    <w:rsid w:val="00501DAF"/>
    <w:rsid w:val="0099267A"/>
    <w:rsid w:val="009E7990"/>
    <w:rsid w:val="00A85DCF"/>
    <w:rsid w:val="00FC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3"/>
  </w:style>
  <w:style w:type="paragraph" w:styleId="1">
    <w:name w:val="heading 1"/>
    <w:basedOn w:val="a"/>
    <w:link w:val="10"/>
    <w:uiPriority w:val="9"/>
    <w:qFormat/>
    <w:rsid w:val="009E7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7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7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79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7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79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79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9E79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79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79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79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79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842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5654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1854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19358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0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1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86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53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79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737013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9675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67095">
                                                  <w:marLeft w:val="-192"/>
                                                  <w:marRight w:val="-1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21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F2F2F2"/>
                                                            <w:left w:val="single" w:sz="4" w:space="0" w:color="F2F2F2"/>
                                                            <w:bottom w:val="single" w:sz="4" w:space="0" w:color="F2F2F2"/>
                                                            <w:right w:val="single" w:sz="4" w:space="0" w:color="F2F2F2"/>
                                                          </w:divBdr>
                                                          <w:divsChild>
                                                            <w:div w:id="1051539752">
                                                              <w:marLeft w:val="300"/>
                                                              <w:marRight w:val="30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8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5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65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61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9685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9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1423">
                                              <w:marLeft w:val="216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125936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82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477174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F2F2F2"/>
                                    <w:left w:val="single" w:sz="4" w:space="12" w:color="F2F2F2"/>
                                    <w:bottom w:val="single" w:sz="4" w:space="2" w:color="F2F2F2"/>
                                    <w:right w:val="single" w:sz="4" w:space="31" w:color="F2F2F2"/>
                                  </w:divBdr>
                                </w:div>
                                <w:div w:id="1858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935922">
          <w:marLeft w:val="0"/>
          <w:marRight w:val="0"/>
          <w:marTop w:val="0"/>
          <w:marBottom w:val="0"/>
          <w:divBdr>
            <w:top w:val="single" w:sz="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6237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6645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164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3013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godovaya-bukhgalterskaya-i-nalogovaya-otchyetnost/" TargetMode="External"/><Relationship Id="rId5" Type="http://schemas.openxmlformats.org/officeDocument/2006/relationships/hyperlink" Target="https://msppk.ru/consultings/eksperty/morozova-irina-olegov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cp:lastPrinted>2024-01-11T06:36:00Z</cp:lastPrinted>
  <dcterms:created xsi:type="dcterms:W3CDTF">2024-01-11T06:30:00Z</dcterms:created>
  <dcterms:modified xsi:type="dcterms:W3CDTF">2024-01-11T08:22:00Z</dcterms:modified>
</cp:coreProperties>
</file>